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A9" w:rsidRDefault="006A494B">
      <w:pPr>
        <w:spacing w:before="60" w:after="60"/>
        <w:jc w:val="center"/>
      </w:pPr>
      <w:r>
        <w:rPr>
          <w:rFonts w:eastAsia="標楷體" w:hint="eastAsia"/>
          <w:sz w:val="32"/>
          <w:szCs w:val="32"/>
        </w:rPr>
        <w:t>國立暨南國際</w:t>
      </w:r>
      <w:r w:rsidR="008471E0">
        <w:rPr>
          <w:rFonts w:eastAsia="標楷體"/>
          <w:sz w:val="32"/>
          <w:szCs w:val="32"/>
        </w:rPr>
        <w:t>大學</w:t>
      </w:r>
      <w:r w:rsidR="008471E0">
        <w:rPr>
          <w:rFonts w:eastAsia="標楷體"/>
          <w:color w:val="FF0000"/>
          <w:sz w:val="32"/>
          <w:szCs w:val="32"/>
          <w:u w:val="single"/>
        </w:rPr>
        <w:t xml:space="preserve"> 10</w:t>
      </w:r>
      <w:r>
        <w:rPr>
          <w:rFonts w:eastAsia="標楷體" w:hint="eastAsia"/>
          <w:color w:val="FF0000"/>
          <w:sz w:val="32"/>
          <w:szCs w:val="32"/>
          <w:u w:val="single"/>
        </w:rPr>
        <w:t>7</w:t>
      </w:r>
      <w:r w:rsidR="008471E0">
        <w:rPr>
          <w:rFonts w:eastAsia="標楷體"/>
          <w:color w:val="FF0000"/>
          <w:sz w:val="32"/>
          <w:szCs w:val="32"/>
          <w:u w:val="single"/>
        </w:rPr>
        <w:t xml:space="preserve"> </w:t>
      </w:r>
      <w:r w:rsidR="008471E0">
        <w:rPr>
          <w:rFonts w:eastAsia="標楷體"/>
          <w:sz w:val="32"/>
          <w:szCs w:val="32"/>
        </w:rPr>
        <w:t>學年度</w:t>
      </w:r>
      <w:r w:rsidR="008471E0">
        <w:rPr>
          <w:rFonts w:eastAsia="標楷體"/>
          <w:sz w:val="32"/>
          <w:szCs w:val="32"/>
        </w:rPr>
        <w:t xml:space="preserve">  </w:t>
      </w:r>
      <w:r w:rsidR="008471E0">
        <w:rPr>
          <w:rFonts w:eastAsia="標楷體"/>
          <w:sz w:val="32"/>
          <w:szCs w:val="32"/>
        </w:rPr>
        <w:t>動力驅動之</w:t>
      </w:r>
      <w:proofErr w:type="gramStart"/>
      <w:r w:rsidR="008471E0">
        <w:rPr>
          <w:rFonts w:eastAsia="標楷體"/>
          <w:sz w:val="32"/>
          <w:szCs w:val="32"/>
        </w:rPr>
        <w:t>衝</w:t>
      </w:r>
      <w:proofErr w:type="gramEnd"/>
      <w:r w:rsidR="008471E0">
        <w:rPr>
          <w:rFonts w:eastAsia="標楷體"/>
          <w:sz w:val="32"/>
          <w:szCs w:val="32"/>
        </w:rPr>
        <w:t>剪機械</w:t>
      </w:r>
      <w:r w:rsidR="008471E0">
        <w:rPr>
          <w:rFonts w:eastAsia="標楷體"/>
          <w:sz w:val="32"/>
          <w:szCs w:val="32"/>
        </w:rPr>
        <w:t xml:space="preserve">  </w:t>
      </w:r>
      <w:r w:rsidR="008471E0">
        <w:rPr>
          <w:rFonts w:eastAsia="標楷體"/>
          <w:sz w:val="32"/>
          <w:szCs w:val="32"/>
        </w:rPr>
        <w:t>定期檢查表</w:t>
      </w:r>
      <w:r w:rsidR="008471E0">
        <w:rPr>
          <w:rFonts w:eastAsia="標楷體"/>
          <w:b/>
          <w:sz w:val="32"/>
          <w:szCs w:val="32"/>
        </w:rPr>
        <w:t>(</w:t>
      </w:r>
      <w:r w:rsidR="008471E0">
        <w:rPr>
          <w:rFonts w:eastAsia="標楷體"/>
          <w:b/>
          <w:sz w:val="32"/>
          <w:szCs w:val="32"/>
        </w:rPr>
        <w:t>每年</w:t>
      </w:r>
      <w:r w:rsidR="008471E0">
        <w:rPr>
          <w:rFonts w:eastAsia="標楷體"/>
          <w:b/>
          <w:sz w:val="32"/>
          <w:szCs w:val="32"/>
        </w:rPr>
        <w:t>)</w:t>
      </w:r>
    </w:p>
    <w:tbl>
      <w:tblPr>
        <w:tblW w:w="1412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2862"/>
        <w:gridCol w:w="1616"/>
        <w:gridCol w:w="1936"/>
        <w:gridCol w:w="3442"/>
        <w:gridCol w:w="3625"/>
      </w:tblGrid>
      <w:tr w:rsidR="00386FA9">
        <w:trPr>
          <w:trHeight w:val="220"/>
          <w:jc w:val="center"/>
        </w:trPr>
        <w:tc>
          <w:tcPr>
            <w:tcW w:w="35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8471E0">
            <w:pPr>
              <w:snapToGrid w:val="0"/>
              <w:spacing w:before="60" w:after="60"/>
              <w:ind w:right="276" w:firstLine="156"/>
            </w:pPr>
            <w:r>
              <w:rPr>
                <w:rFonts w:eastAsia="標楷體"/>
              </w:rPr>
              <w:t>負責單位</w:t>
            </w:r>
          </w:p>
        </w:tc>
        <w:tc>
          <w:tcPr>
            <w:tcW w:w="35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8471E0">
            <w:pPr>
              <w:snapToGrid w:val="0"/>
              <w:spacing w:before="60" w:after="60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OO</w:t>
            </w:r>
            <w:r>
              <w:rPr>
                <w:rFonts w:eastAsia="標楷體"/>
                <w:color w:val="FF0000"/>
              </w:rPr>
              <w:t>系</w:t>
            </w:r>
          </w:p>
        </w:tc>
        <w:tc>
          <w:tcPr>
            <w:tcW w:w="34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8471E0">
            <w:pPr>
              <w:snapToGrid w:val="0"/>
              <w:spacing w:before="60" w:after="60"/>
              <w:ind w:right="276" w:firstLine="293"/>
            </w:pPr>
            <w:r>
              <w:rPr>
                <w:rFonts w:eastAsia="標楷體"/>
              </w:rPr>
              <w:t>檢查人員</w:t>
            </w:r>
          </w:p>
        </w:tc>
        <w:tc>
          <w:tcPr>
            <w:tcW w:w="36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8471E0">
            <w:pPr>
              <w:snapToGrid w:val="0"/>
              <w:spacing w:before="60" w:after="60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OOO</w:t>
            </w:r>
          </w:p>
        </w:tc>
      </w:tr>
      <w:tr w:rsidR="00386FA9">
        <w:trPr>
          <w:trHeight w:val="348"/>
          <w:jc w:val="center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8471E0">
            <w:pPr>
              <w:snapToGrid w:val="0"/>
              <w:spacing w:before="60" w:after="60"/>
              <w:ind w:right="276" w:firstLine="156"/>
              <w:rPr>
                <w:rFonts w:eastAsia="標楷體"/>
              </w:rPr>
            </w:pPr>
            <w:r>
              <w:rPr>
                <w:rFonts w:eastAsia="標楷體"/>
              </w:rPr>
              <w:t>實驗場所名稱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編號</w:t>
            </w:r>
            <w:r>
              <w:rPr>
                <w:rFonts w:eastAsia="標楷體"/>
              </w:rPr>
              <w:t>)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8471E0">
            <w:pPr>
              <w:snapToGrid w:val="0"/>
              <w:spacing w:before="60" w:after="60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OOO</w:t>
            </w:r>
            <w:r>
              <w:rPr>
                <w:rFonts w:eastAsia="標楷體"/>
                <w:color w:val="FF0000"/>
              </w:rPr>
              <w:t>實驗室</w:t>
            </w:r>
            <w:r>
              <w:rPr>
                <w:rFonts w:eastAsia="標楷體"/>
                <w:color w:val="FF0000"/>
              </w:rPr>
              <w:t>(XXX)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8471E0">
            <w:pPr>
              <w:snapToGrid w:val="0"/>
              <w:spacing w:before="60" w:after="60"/>
              <w:ind w:right="276" w:firstLine="293"/>
            </w:pPr>
            <w:r>
              <w:rPr>
                <w:rFonts w:eastAsia="標楷體"/>
              </w:rPr>
              <w:t>檢查日期</w:t>
            </w:r>
            <w:r>
              <w:rPr>
                <w:rFonts w:eastAsia="標楷體"/>
                <w:u w:val="single"/>
              </w:rPr>
              <w:t xml:space="preserve">                              </w:t>
            </w:r>
            <w:r>
              <w:rPr>
                <w:rFonts w:eastAsia="標楷體"/>
              </w:rPr>
              <w:t xml:space="preserve">  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6A494B">
            <w:pPr>
              <w:snapToGrid w:val="0"/>
              <w:spacing w:before="60" w:after="60"/>
            </w:pPr>
            <w:r>
              <w:rPr>
                <w:rFonts w:eastAsia="標楷體" w:hint="eastAsia"/>
                <w:color w:val="FF0000"/>
              </w:rPr>
              <w:t>107</w:t>
            </w:r>
            <w:r w:rsidR="008471E0">
              <w:rPr>
                <w:rFonts w:eastAsia="標楷體"/>
                <w:color w:val="FF0000"/>
              </w:rPr>
              <w:t>年</w:t>
            </w:r>
            <w:r w:rsidR="008471E0">
              <w:rPr>
                <w:rFonts w:eastAsia="標楷體"/>
                <w:color w:val="FF0000"/>
              </w:rPr>
              <w:t>3</w:t>
            </w:r>
            <w:r w:rsidR="008471E0">
              <w:rPr>
                <w:rFonts w:eastAsia="標楷體"/>
                <w:color w:val="FF0000"/>
              </w:rPr>
              <w:t>月</w:t>
            </w:r>
            <w:r w:rsidR="008471E0">
              <w:rPr>
                <w:rFonts w:eastAsia="標楷體"/>
                <w:color w:val="FF0000"/>
              </w:rPr>
              <w:t>3</w:t>
            </w:r>
            <w:r w:rsidR="008471E0">
              <w:rPr>
                <w:rFonts w:eastAsia="標楷體"/>
                <w:color w:val="FF0000"/>
              </w:rPr>
              <w:t>日</w:t>
            </w:r>
          </w:p>
        </w:tc>
      </w:tr>
      <w:tr w:rsidR="00386FA9">
        <w:trPr>
          <w:trHeight w:val="348"/>
          <w:jc w:val="center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8471E0">
            <w:pPr>
              <w:snapToGrid w:val="0"/>
              <w:spacing w:before="60" w:after="60"/>
              <w:ind w:right="276" w:firstLine="156"/>
            </w:pPr>
            <w:r>
              <w:rPr>
                <w:rFonts w:eastAsia="標楷體"/>
              </w:rPr>
              <w:t>設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備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名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規格</w:t>
            </w:r>
            <w:r>
              <w:rPr>
                <w:rFonts w:eastAsia="標楷體"/>
              </w:rPr>
              <w:t>)</w:t>
            </w:r>
          </w:p>
        </w:tc>
        <w:tc>
          <w:tcPr>
            <w:tcW w:w="10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8471E0">
            <w:pPr>
              <w:snapToGrid w:val="0"/>
              <w:spacing w:before="60" w:after="60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OOOO(XXX)</w:t>
            </w:r>
          </w:p>
        </w:tc>
      </w:tr>
      <w:tr w:rsidR="00386FA9">
        <w:trPr>
          <w:trHeight w:val="5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8471E0">
            <w:pPr>
              <w:spacing w:before="60" w:after="60"/>
            </w:pPr>
            <w:r>
              <w:rPr>
                <w:rFonts w:eastAsia="標楷體"/>
                <w:sz w:val="20"/>
                <w:szCs w:val="20"/>
              </w:rPr>
              <w:t>項次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8471E0">
            <w:pPr>
              <w:snapToGrid w:val="0"/>
            </w:pPr>
            <w:r>
              <w:rPr>
                <w:rFonts w:eastAsia="標楷體"/>
              </w:rPr>
              <w:t>檢查部分</w:t>
            </w:r>
          </w:p>
          <w:p w:rsidR="00386FA9" w:rsidRDefault="008471E0">
            <w:pPr>
              <w:snapToGrid w:val="0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檢附包括有關之工作流程圖、機械設備結構圖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8471E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檢查方法</w:t>
            </w:r>
          </w:p>
          <w:p w:rsidR="00386FA9" w:rsidRDefault="008471E0">
            <w:pPr>
              <w:snapToGrid w:val="0"/>
              <w:ind w:right="-151" w:hanging="108"/>
              <w:jc w:val="center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目測、操作或量測等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8471E0">
            <w:pPr>
              <w:snapToGrid w:val="0"/>
              <w:jc w:val="center"/>
            </w:pPr>
            <w:r>
              <w:rPr>
                <w:rFonts w:eastAsia="標楷體"/>
              </w:rPr>
              <w:t>檢查結果</w:t>
            </w:r>
          </w:p>
          <w:p w:rsidR="00386FA9" w:rsidRDefault="008471E0">
            <w:pPr>
              <w:snapToGrid w:val="0"/>
              <w:jc w:val="center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包括發現危害、分析危害因素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8471E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依檢查結果應採取</w:t>
            </w:r>
          </w:p>
          <w:p w:rsidR="00386FA9" w:rsidRDefault="008471E0">
            <w:pPr>
              <w:snapToGrid w:val="0"/>
              <w:jc w:val="center"/>
            </w:pPr>
            <w:r>
              <w:rPr>
                <w:rFonts w:eastAsia="標楷體"/>
              </w:rPr>
              <w:t>改善措施之內容</w:t>
            </w:r>
          </w:p>
        </w:tc>
      </w:tr>
      <w:tr w:rsidR="00386FA9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8471E0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8471E0">
            <w:pPr>
              <w:spacing w:before="60" w:after="60"/>
              <w:rPr>
                <w:rFonts w:eastAsia="標楷體"/>
              </w:rPr>
            </w:pPr>
            <w:r>
              <w:rPr>
                <w:rFonts w:eastAsia="標楷體"/>
              </w:rPr>
              <w:t>離合器及制動裝置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386FA9">
            <w:pPr>
              <w:spacing w:before="48" w:after="48"/>
              <w:jc w:val="center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386FA9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386FA9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86FA9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8471E0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8471E0">
            <w:pPr>
              <w:spacing w:before="60" w:after="60"/>
              <w:rPr>
                <w:rFonts w:eastAsia="標楷體"/>
              </w:rPr>
            </w:pPr>
            <w:r>
              <w:rPr>
                <w:rFonts w:eastAsia="標楷體"/>
              </w:rPr>
              <w:t>曲柄軸、飛輪、</w:t>
            </w:r>
            <w:proofErr w:type="gramStart"/>
            <w:r>
              <w:rPr>
                <w:rFonts w:eastAsia="標楷體"/>
              </w:rPr>
              <w:t>滑塊</w:t>
            </w:r>
            <w:proofErr w:type="gramEnd"/>
            <w:r>
              <w:rPr>
                <w:rFonts w:eastAsia="標楷體"/>
              </w:rPr>
              <w:t>、連結螺栓及連桿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386FA9">
            <w:pPr>
              <w:spacing w:before="48" w:after="48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386FA9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386FA9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86FA9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8471E0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8471E0">
            <w:pPr>
              <w:spacing w:before="60" w:after="60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一</w:t>
            </w:r>
            <w:proofErr w:type="gramEnd"/>
            <w:r>
              <w:rPr>
                <w:rFonts w:eastAsia="標楷體"/>
              </w:rPr>
              <w:t>行程</w:t>
            </w:r>
            <w:proofErr w:type="gramStart"/>
            <w:r>
              <w:rPr>
                <w:rFonts w:eastAsia="標楷體"/>
              </w:rPr>
              <w:t>一</w:t>
            </w:r>
            <w:proofErr w:type="gramEnd"/>
            <w:r>
              <w:rPr>
                <w:rFonts w:eastAsia="標楷體"/>
              </w:rPr>
              <w:t>停止機構及緊急制動器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386FA9">
            <w:pPr>
              <w:spacing w:before="48" w:after="48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386FA9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386FA9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86FA9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8471E0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8471E0">
            <w:pPr>
              <w:spacing w:before="60" w:after="60"/>
              <w:rPr>
                <w:rFonts w:eastAsia="標楷體"/>
              </w:rPr>
            </w:pPr>
            <w:r>
              <w:rPr>
                <w:rFonts w:eastAsia="標楷體"/>
              </w:rPr>
              <w:t>電磁閥、減壓閥及壓力表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386FA9">
            <w:pPr>
              <w:spacing w:before="48" w:after="48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386FA9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386FA9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86FA9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8471E0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8471E0">
            <w:pPr>
              <w:spacing w:before="60" w:after="60"/>
              <w:rPr>
                <w:rFonts w:eastAsia="標楷體"/>
              </w:rPr>
            </w:pPr>
            <w:r>
              <w:rPr>
                <w:rFonts w:eastAsia="標楷體"/>
              </w:rPr>
              <w:t>配線及開關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386FA9">
            <w:pPr>
              <w:spacing w:before="48" w:after="48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386FA9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386FA9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86FA9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8471E0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8471E0">
            <w:pPr>
              <w:spacing w:before="60" w:after="60"/>
              <w:rPr>
                <w:rFonts w:eastAsia="標楷體"/>
              </w:rPr>
            </w:pPr>
            <w:r>
              <w:rPr>
                <w:rFonts w:eastAsia="標楷體"/>
              </w:rPr>
              <w:t>其他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386FA9">
            <w:pPr>
              <w:spacing w:before="48" w:after="48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386FA9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386FA9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86FA9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8471E0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386FA9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386FA9">
            <w:pPr>
              <w:spacing w:before="48" w:after="48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386FA9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386FA9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86FA9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8471E0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386FA9">
            <w:pPr>
              <w:spacing w:before="48" w:after="48"/>
              <w:rPr>
                <w:rFonts w:eastAsia="標楷體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386FA9">
            <w:pPr>
              <w:spacing w:before="48" w:after="48"/>
              <w:jc w:val="center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386FA9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386FA9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86FA9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8471E0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386FA9">
            <w:pPr>
              <w:spacing w:before="48" w:after="48"/>
              <w:rPr>
                <w:rFonts w:eastAsia="標楷體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386FA9">
            <w:pPr>
              <w:spacing w:before="48" w:after="48"/>
              <w:jc w:val="center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386FA9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386FA9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86FA9">
        <w:trPr>
          <w:trHeight w:val="330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8471E0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386FA9">
            <w:pPr>
              <w:spacing w:before="48" w:after="48"/>
              <w:rPr>
                <w:rFonts w:eastAsia="標楷體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386FA9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386FA9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386FA9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86FA9">
        <w:trPr>
          <w:trHeight w:val="330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8471E0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386FA9">
            <w:pPr>
              <w:spacing w:before="48" w:after="48"/>
              <w:rPr>
                <w:rFonts w:eastAsia="標楷體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386FA9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386FA9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386FA9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86FA9">
        <w:trPr>
          <w:trHeight w:val="330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8471E0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386FA9">
            <w:pPr>
              <w:spacing w:before="48" w:after="48"/>
              <w:rPr>
                <w:rFonts w:eastAsia="標楷體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386FA9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386FA9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386FA9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86FA9" w:rsidTr="006A494B">
        <w:trPr>
          <w:trHeight w:val="888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FA9" w:rsidRDefault="008471E0">
            <w:pPr>
              <w:spacing w:before="60" w:after="60"/>
              <w:jc w:val="center"/>
            </w:pPr>
            <w:r>
              <w:rPr>
                <w:rFonts w:eastAsia="標楷體"/>
                <w:sz w:val="22"/>
                <w:szCs w:val="22"/>
              </w:rPr>
              <w:t>注意事項</w:t>
            </w:r>
          </w:p>
        </w:tc>
        <w:tc>
          <w:tcPr>
            <w:tcW w:w="13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A9" w:rsidRDefault="008471E0">
            <w:pPr>
              <w:snapToGrid w:val="0"/>
              <w:ind w:left="180" w:hanging="180"/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依職業安全衛生管理辦法第</w:t>
            </w:r>
            <w:r w:rsidR="00816E34">
              <w:rPr>
                <w:rFonts w:eastAsia="標楷體" w:hint="eastAsia"/>
              </w:rPr>
              <w:t>26</w:t>
            </w:r>
            <w:bookmarkStart w:id="0" w:name="_GoBack"/>
            <w:bookmarkEnd w:id="0"/>
            <w:r>
              <w:rPr>
                <w:rFonts w:eastAsia="標楷體"/>
              </w:rPr>
              <w:t>條實施。</w:t>
            </w:r>
          </w:p>
          <w:p w:rsidR="00386FA9" w:rsidRDefault="008471E0">
            <w:pPr>
              <w:snapToGrid w:val="0"/>
              <w:ind w:left="180" w:hanging="180"/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檢查週期：</w:t>
            </w:r>
            <w:r>
              <w:rPr>
                <w:rFonts w:eastAsia="標楷體"/>
                <w:b/>
                <w:u w:val="single"/>
              </w:rPr>
              <w:t>1</w:t>
            </w:r>
            <w:r>
              <w:rPr>
                <w:rFonts w:eastAsia="標楷體"/>
                <w:b/>
                <w:u w:val="single"/>
              </w:rPr>
              <w:t>次</w:t>
            </w:r>
            <w:r>
              <w:rPr>
                <w:rFonts w:eastAsia="標楷體"/>
                <w:b/>
                <w:u w:val="single"/>
              </w:rPr>
              <w:t>/</w:t>
            </w:r>
            <w:r>
              <w:rPr>
                <w:rFonts w:eastAsia="標楷體"/>
                <w:b/>
                <w:u w:val="single"/>
              </w:rPr>
              <w:t>年，</w:t>
            </w:r>
            <w:r w:rsidR="006A494B" w:rsidRPr="006A494B">
              <w:rPr>
                <w:rFonts w:eastAsia="標楷體" w:hint="eastAsia"/>
                <w:b/>
                <w:u w:val="single"/>
              </w:rPr>
              <w:t>表格完成後請自行保存三年，以供備查。</w:t>
            </w:r>
          </w:p>
          <w:p w:rsidR="00386FA9" w:rsidRDefault="008471E0">
            <w:pPr>
              <w:snapToGrid w:val="0"/>
              <w:ind w:left="180" w:hanging="180"/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檢查結果應詳實紀錄，註明為良好、不佳或劣化，若有實測數據者，請確實填寫；發現異常時，請立即報修。</w:t>
            </w:r>
          </w:p>
          <w:p w:rsidR="00386FA9" w:rsidRDefault="008471E0">
            <w:pPr>
              <w:snapToGrid w:val="0"/>
              <w:ind w:left="180" w:hanging="180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危害因素：含機械傷害、墜落、危險物及有害物、</w:t>
            </w:r>
            <w:proofErr w:type="gramStart"/>
            <w:r>
              <w:rPr>
                <w:rFonts w:eastAsia="標楷體"/>
              </w:rPr>
              <w:t>感電</w:t>
            </w:r>
            <w:proofErr w:type="gramEnd"/>
            <w:r>
              <w:rPr>
                <w:rFonts w:eastAsia="標楷體"/>
              </w:rPr>
              <w:t>、缺氧、噪音、振動、輻射、溫差、作業環境、火災爆炸、人因</w:t>
            </w:r>
            <w:r>
              <w:rPr>
                <w:rFonts w:eastAsia="標楷體"/>
              </w:rPr>
              <w:t>…</w:t>
            </w:r>
            <w:r>
              <w:rPr>
                <w:rFonts w:eastAsia="標楷體"/>
              </w:rPr>
              <w:t>等</w:t>
            </w:r>
            <w:r>
              <w:rPr>
                <w:rFonts w:eastAsia="標楷體"/>
              </w:rPr>
              <w:t>)</w:t>
            </w:r>
          </w:p>
        </w:tc>
      </w:tr>
    </w:tbl>
    <w:p w:rsidR="006A494B" w:rsidRDefault="006A494B">
      <w:pPr>
        <w:spacing w:before="60" w:after="60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　</w:t>
      </w:r>
    </w:p>
    <w:p w:rsidR="00386FA9" w:rsidRDefault="006A494B">
      <w:pPr>
        <w:spacing w:before="60" w:after="60"/>
        <w:rPr>
          <w:sz w:val="16"/>
          <w:szCs w:val="16"/>
        </w:rPr>
      </w:pPr>
      <w:r w:rsidRPr="00502345">
        <w:rPr>
          <w:rFonts w:ascii="標楷體" w:eastAsia="標楷體" w:hAnsi="標楷體" w:hint="eastAsia"/>
          <w:color w:val="000000"/>
          <w:kern w:val="0"/>
          <w:sz w:val="28"/>
          <w:szCs w:val="28"/>
        </w:rPr>
        <w:t>檢查人員：</w:t>
      </w:r>
      <w:r w:rsidRPr="00502345">
        <w:rPr>
          <w:color w:val="000000"/>
          <w:kern w:val="0"/>
          <w:sz w:val="28"/>
          <w:szCs w:val="28"/>
        </w:rPr>
        <w:t> </w:t>
      </w:r>
      <w:r>
        <w:rPr>
          <w:rFonts w:hint="eastAsia"/>
          <w:color w:val="000000"/>
          <w:kern w:val="0"/>
          <w:sz w:val="28"/>
          <w:szCs w:val="28"/>
        </w:rPr>
        <w:t xml:space="preserve">                </w:t>
      </w:r>
      <w:r>
        <w:rPr>
          <w:rFonts w:hint="eastAsia"/>
          <w:color w:val="000000"/>
          <w:kern w:val="0"/>
          <w:sz w:val="28"/>
          <w:szCs w:val="28"/>
        </w:rPr>
        <w:t xml:space="preserve">　　　　　　　　　　　　　</w:t>
      </w:r>
      <w:r>
        <w:rPr>
          <w:rFonts w:hint="eastAsia"/>
          <w:color w:val="000000"/>
          <w:kern w:val="0"/>
          <w:sz w:val="28"/>
          <w:szCs w:val="28"/>
        </w:rPr>
        <w:t xml:space="preserve">    </w:t>
      </w:r>
      <w:r w:rsidRPr="008861C7">
        <w:rPr>
          <w:rFonts w:ascii="標楷體" w:eastAsia="標楷體" w:hAnsi="標楷體" w:hint="eastAsia"/>
          <w:color w:val="000000"/>
          <w:kern w:val="0"/>
          <w:sz w:val="28"/>
          <w:szCs w:val="28"/>
        </w:rPr>
        <w:t>工作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場所</w:t>
      </w:r>
      <w:r w:rsidRPr="00502345">
        <w:rPr>
          <w:rFonts w:ascii="標楷體" w:eastAsia="標楷體" w:hAnsi="標楷體" w:hint="eastAsia"/>
          <w:color w:val="000000"/>
          <w:kern w:val="0"/>
          <w:sz w:val="28"/>
          <w:szCs w:val="28"/>
        </w:rPr>
        <w:t>負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責</w:t>
      </w:r>
      <w:r w:rsidRPr="00502345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人：</w:t>
      </w:r>
    </w:p>
    <w:sectPr w:rsidR="00386FA9">
      <w:pgSz w:w="16838" w:h="11906" w:orient="landscape"/>
      <w:pgMar w:top="902" w:right="1440" w:bottom="720" w:left="1440" w:header="851" w:footer="6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1E0" w:rsidRDefault="008471E0">
      <w:r>
        <w:separator/>
      </w:r>
    </w:p>
  </w:endnote>
  <w:endnote w:type="continuationSeparator" w:id="0">
    <w:p w:rsidR="008471E0" w:rsidRDefault="0084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1E0" w:rsidRDefault="008471E0">
      <w:r>
        <w:rPr>
          <w:color w:val="000000"/>
        </w:rPr>
        <w:separator/>
      </w:r>
    </w:p>
  </w:footnote>
  <w:footnote w:type="continuationSeparator" w:id="0">
    <w:p w:rsidR="008471E0" w:rsidRDefault="00847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86FA9"/>
    <w:rsid w:val="00386FA9"/>
    <w:rsid w:val="006A494B"/>
    <w:rsid w:val="00816E34"/>
    <w:rsid w:val="0084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吳鳳技術學院 資訊管理系實驗室安全衛生自動檢查表</dc:title>
  <dc:creator>chang</dc:creator>
  <cp:lastModifiedBy>蘇慧倚</cp:lastModifiedBy>
  <cp:revision>3</cp:revision>
  <cp:lastPrinted>2009-04-16T05:24:00Z</cp:lastPrinted>
  <dcterms:created xsi:type="dcterms:W3CDTF">2018-03-22T09:30:00Z</dcterms:created>
  <dcterms:modified xsi:type="dcterms:W3CDTF">2018-03-27T06:58:00Z</dcterms:modified>
</cp:coreProperties>
</file>