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2A" w:rsidRDefault="00CF286E">
      <w:pPr>
        <w:spacing w:before="60" w:after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>
        <w:rPr>
          <w:rFonts w:eastAsia="標楷體"/>
          <w:color w:val="FF0000"/>
          <w:sz w:val="32"/>
          <w:szCs w:val="32"/>
          <w:u w:val="single"/>
        </w:rPr>
        <w:t>7</w:t>
      </w:r>
      <w:r>
        <w:rPr>
          <w:rFonts w:eastAsia="標楷體"/>
          <w:sz w:val="32"/>
          <w:szCs w:val="32"/>
        </w:rPr>
        <w:t>學年度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第二種壓力容器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定期檢查表</w:t>
      </w:r>
      <w:r>
        <w:rPr>
          <w:rFonts w:eastAsia="標楷體"/>
          <w:b/>
          <w:sz w:val="32"/>
          <w:szCs w:val="32"/>
        </w:rPr>
        <w:t>(</w:t>
      </w:r>
      <w:r>
        <w:rPr>
          <w:rFonts w:eastAsia="標楷體"/>
          <w:b/>
          <w:sz w:val="32"/>
          <w:szCs w:val="32"/>
        </w:rPr>
        <w:t>每年</w:t>
      </w:r>
      <w:r>
        <w:rPr>
          <w:rFonts w:eastAsia="標楷體"/>
          <w:b/>
          <w:sz w:val="32"/>
          <w:szCs w:val="32"/>
        </w:rPr>
        <w:t>)</w:t>
      </w:r>
    </w:p>
    <w:tbl>
      <w:tblPr>
        <w:tblW w:w="141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518"/>
        <w:gridCol w:w="2344"/>
        <w:gridCol w:w="1796"/>
        <w:gridCol w:w="1980"/>
        <w:gridCol w:w="3421"/>
        <w:gridCol w:w="3422"/>
      </w:tblGrid>
      <w:tr w:rsidR="0077192A">
        <w:trPr>
          <w:trHeight w:val="220"/>
          <w:jc w:val="center"/>
        </w:trPr>
        <w:tc>
          <w:tcPr>
            <w:tcW w:w="35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napToGrid w:val="0"/>
              <w:spacing w:before="60" w:after="60"/>
              <w:ind w:right="276" w:firstLine="15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37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</w:t>
            </w:r>
            <w:r>
              <w:rPr>
                <w:rFonts w:eastAsia="標楷體"/>
                <w:color w:val="FF0000"/>
              </w:rPr>
              <w:t>系</w:t>
            </w:r>
          </w:p>
        </w:tc>
        <w:tc>
          <w:tcPr>
            <w:tcW w:w="34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napToGrid w:val="0"/>
              <w:spacing w:before="60" w:after="60"/>
              <w:ind w:right="276" w:firstLine="293"/>
            </w:pPr>
            <w:r>
              <w:rPr>
                <w:rFonts w:eastAsia="標楷體"/>
              </w:rPr>
              <w:t>檢查人員</w:t>
            </w:r>
          </w:p>
        </w:tc>
        <w:tc>
          <w:tcPr>
            <w:tcW w:w="34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OOO</w:t>
            </w:r>
          </w:p>
        </w:tc>
      </w:tr>
      <w:tr w:rsidR="0077192A">
        <w:trPr>
          <w:trHeight w:val="348"/>
          <w:jc w:val="center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napToGrid w:val="0"/>
              <w:spacing w:before="60" w:after="60"/>
              <w:ind w:right="276" w:firstLine="156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○○○○</w:t>
            </w:r>
            <w:r>
              <w:rPr>
                <w:rFonts w:eastAsia="標楷體"/>
                <w:color w:val="FF0000"/>
              </w:rPr>
              <w:t>實驗室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編號</w:t>
            </w:r>
            <w:r>
              <w:rPr>
                <w:rFonts w:eastAsia="標楷體"/>
                <w:color w:val="FF0000"/>
              </w:rPr>
              <w:t>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napToGrid w:val="0"/>
              <w:spacing w:before="60" w:after="60"/>
              <w:ind w:right="276" w:firstLine="293"/>
            </w:pPr>
            <w:r>
              <w:rPr>
                <w:rFonts w:eastAsia="標楷體"/>
              </w:rPr>
              <w:t>檢查日期</w:t>
            </w:r>
            <w:r>
              <w:rPr>
                <w:rFonts w:eastAsia="標楷體"/>
                <w:u w:val="single"/>
              </w:rPr>
              <w:t xml:space="preserve">                            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107</w:t>
            </w:r>
            <w:r>
              <w:rPr>
                <w:rFonts w:eastAsia="標楷體"/>
                <w:color w:val="FF0000"/>
              </w:rPr>
              <w:t>年</w:t>
            </w:r>
            <w:r>
              <w:rPr>
                <w:rFonts w:eastAsia="標楷體"/>
                <w:color w:val="FF0000"/>
              </w:rPr>
              <w:t>3</w:t>
            </w:r>
            <w:r>
              <w:rPr>
                <w:rFonts w:eastAsia="標楷體"/>
                <w:color w:val="FF0000"/>
              </w:rPr>
              <w:t>月</w:t>
            </w:r>
            <w:r>
              <w:rPr>
                <w:rFonts w:eastAsia="標楷體"/>
                <w:color w:val="FF0000"/>
              </w:rPr>
              <w:t>3</w:t>
            </w:r>
            <w:r>
              <w:rPr>
                <w:rFonts w:eastAsia="標楷體"/>
                <w:color w:val="FF0000"/>
              </w:rPr>
              <w:t>日</w:t>
            </w:r>
          </w:p>
        </w:tc>
      </w:tr>
      <w:tr w:rsidR="0077192A">
        <w:trPr>
          <w:trHeight w:val="348"/>
          <w:jc w:val="center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napToGrid w:val="0"/>
              <w:spacing w:before="60" w:after="60"/>
              <w:ind w:right="276" w:firstLine="156"/>
            </w:pPr>
            <w:r>
              <w:rPr>
                <w:rFonts w:eastAsia="標楷體"/>
              </w:rPr>
              <w:t>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>)</w:t>
            </w:r>
          </w:p>
        </w:tc>
        <w:tc>
          <w:tcPr>
            <w:tcW w:w="10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581747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bookmarkStart w:id="0" w:name="_GoBack"/>
            <w:r w:rsidRPr="00581747">
              <w:rPr>
                <w:rFonts w:eastAsia="標楷體" w:hint="eastAsia"/>
                <w:color w:val="FF0000"/>
              </w:rPr>
              <w:t>消毒鍋、空氣壓縮機</w:t>
            </w:r>
            <w:bookmarkEnd w:id="0"/>
          </w:p>
        </w:tc>
      </w:tr>
      <w:tr w:rsidR="0077192A">
        <w:trPr>
          <w:trHeight w:val="5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pacing w:before="60" w:after="60"/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napToGrid w:val="0"/>
            </w:pPr>
            <w:r>
              <w:rPr>
                <w:rFonts w:eastAsia="標楷體"/>
              </w:rPr>
              <w:t>檢查部分</w:t>
            </w:r>
          </w:p>
          <w:p w:rsidR="0077192A" w:rsidRDefault="00CF286E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檢附包括有關之工作流程圖、機械設備結構圖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檢查方法</w:t>
            </w:r>
          </w:p>
          <w:p w:rsidR="0077192A" w:rsidRDefault="00CF286E">
            <w:pPr>
              <w:snapToGrid w:val="0"/>
              <w:ind w:right="-151" w:hanging="108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目測、操作或量測等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napToGrid w:val="0"/>
              <w:jc w:val="center"/>
            </w:pPr>
            <w:r>
              <w:rPr>
                <w:rFonts w:eastAsia="標楷體"/>
              </w:rPr>
              <w:t>檢查結果</w:t>
            </w:r>
          </w:p>
          <w:p w:rsidR="0077192A" w:rsidRDefault="00CF286E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包括發現危害、分析危害因素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依檢查結果應採取</w:t>
            </w:r>
          </w:p>
          <w:p w:rsidR="0077192A" w:rsidRDefault="00CF286E">
            <w:pPr>
              <w:snapToGrid w:val="0"/>
              <w:jc w:val="center"/>
            </w:pPr>
            <w:r>
              <w:rPr>
                <w:rFonts w:eastAsia="標楷體"/>
              </w:rPr>
              <w:t>改善措施之內容</w:t>
            </w:r>
          </w:p>
        </w:tc>
      </w:tr>
      <w:tr w:rsidR="0077192A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pacing w:before="60" w:after="6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桶身</w:t>
            </w:r>
            <w:proofErr w:type="gramEnd"/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rPr>
                <w:rFonts w:eastAsia="標楷體"/>
              </w:rPr>
            </w:pPr>
            <w:r>
              <w:rPr>
                <w:rFonts w:eastAsia="標楷體"/>
              </w:rPr>
              <w:t>內面及外面是否顯著損傷、裂痕、變形及腐蝕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7192A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rPr>
                <w:rFonts w:eastAsia="標楷體"/>
              </w:rPr>
            </w:pPr>
            <w:r>
              <w:rPr>
                <w:rFonts w:eastAsia="標楷體"/>
              </w:rPr>
              <w:t>蓋、</w:t>
            </w:r>
            <w:proofErr w:type="gramStart"/>
            <w:r>
              <w:rPr>
                <w:rFonts w:eastAsia="標楷體"/>
              </w:rPr>
              <w:t>凸</w:t>
            </w:r>
            <w:proofErr w:type="gramEnd"/>
            <w:r>
              <w:rPr>
                <w:rFonts w:eastAsia="標楷體"/>
              </w:rPr>
              <w:t>緣、閥、</w:t>
            </w:r>
            <w:proofErr w:type="gramStart"/>
            <w:r>
              <w:rPr>
                <w:rFonts w:eastAsia="標楷體"/>
              </w:rPr>
              <w:t>旋塞等</w:t>
            </w:r>
            <w:proofErr w:type="gramEnd"/>
            <w:r>
              <w:rPr>
                <w:rFonts w:eastAsia="標楷體"/>
              </w:rPr>
              <w:t>是否異常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7192A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rPr>
                <w:rFonts w:eastAsia="標楷體"/>
              </w:rPr>
            </w:pPr>
            <w:r>
              <w:rPr>
                <w:rFonts w:eastAsia="標楷體"/>
              </w:rPr>
              <w:t>安全閥、壓力表、排水閥與其他安全裝置之性能有無異常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7192A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60" w:after="60"/>
              <w:rPr>
                <w:rFonts w:eastAsia="標楷體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rPr>
                <w:rFonts w:eastAsia="標楷體"/>
              </w:rPr>
            </w:pPr>
            <w:r>
              <w:rPr>
                <w:rFonts w:eastAsia="標楷體"/>
              </w:rPr>
              <w:t>其他保持性能之必要事項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7192A">
        <w:trPr>
          <w:trHeight w:val="192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機身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rPr>
                <w:rFonts w:eastAsia="標楷體"/>
              </w:rPr>
            </w:pPr>
            <w:r>
              <w:rPr>
                <w:rFonts w:eastAsia="標楷體"/>
              </w:rPr>
              <w:t>管路是否無洩漏情形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7192A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rPr>
                <w:rFonts w:eastAsia="標楷體"/>
              </w:rPr>
            </w:pPr>
            <w:r>
              <w:rPr>
                <w:rFonts w:eastAsia="標楷體"/>
              </w:rPr>
              <w:t>潤滑是否足夠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7192A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皮輪</w:t>
            </w:r>
            <w:proofErr w:type="gramEnd"/>
            <w:r>
              <w:rPr>
                <w:rFonts w:eastAsia="標楷體"/>
              </w:rPr>
              <w:t>、軸心是否完整無磨損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rPr>
                <w:rFonts w:eastAsia="標楷體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7192A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rPr>
                <w:rFonts w:eastAsia="標楷體"/>
              </w:rPr>
            </w:pPr>
            <w:r>
              <w:rPr>
                <w:rFonts w:eastAsia="標楷體"/>
              </w:rPr>
              <w:t>過濾器動作是否正常、無破裂及漏</w:t>
            </w:r>
            <w:proofErr w:type="gramStart"/>
            <w:r>
              <w:rPr>
                <w:rFonts w:eastAsia="標楷體"/>
              </w:rPr>
              <w:t>洩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7192A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各部螺栓是否無鬆動、掉落、損耗現象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7192A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rPr>
                <w:rFonts w:eastAsia="標楷體"/>
              </w:rPr>
            </w:pPr>
            <w:r>
              <w:rPr>
                <w:rFonts w:eastAsia="標楷體"/>
              </w:rPr>
              <w:t>靜電接地是否正常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7192A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rPr>
                <w:rFonts w:eastAsia="標楷體"/>
              </w:rPr>
            </w:pPr>
            <w:r>
              <w:rPr>
                <w:rFonts w:eastAsia="標楷體"/>
              </w:rPr>
              <w:t>馬達、壓縮幫浦是否無異常現象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77192A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7192A" w:rsidTr="00CF286E">
        <w:trPr>
          <w:trHeight w:val="8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2A" w:rsidRDefault="00CF286E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注意事項</w:t>
            </w:r>
          </w:p>
        </w:tc>
        <w:tc>
          <w:tcPr>
            <w:tcW w:w="13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92A" w:rsidRDefault="00CF286E">
            <w:pPr>
              <w:snapToGrid w:val="0"/>
              <w:ind w:left="180" w:hanging="180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依職業安全衛生管理辦法第</w:t>
            </w:r>
            <w:r w:rsidR="00CF0DFB">
              <w:rPr>
                <w:rFonts w:eastAsia="標楷體" w:hint="eastAsia"/>
              </w:rPr>
              <w:t>35</w:t>
            </w:r>
            <w:r>
              <w:rPr>
                <w:rFonts w:eastAsia="標楷體"/>
              </w:rPr>
              <w:t>條實施。</w:t>
            </w:r>
          </w:p>
          <w:p w:rsidR="0077192A" w:rsidRPr="00CF286E" w:rsidRDefault="00CF286E" w:rsidP="00CF286E">
            <w:pPr>
              <w:snapToGrid w:val="0"/>
              <w:ind w:left="180" w:hanging="180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檢查週期：</w:t>
            </w:r>
            <w:r>
              <w:rPr>
                <w:rFonts w:eastAsia="標楷體"/>
                <w:b/>
                <w:u w:val="single"/>
              </w:rPr>
              <w:t>1</w:t>
            </w:r>
            <w:r>
              <w:rPr>
                <w:rFonts w:eastAsia="標楷體"/>
                <w:b/>
                <w:u w:val="single"/>
              </w:rPr>
              <w:t>次</w:t>
            </w:r>
            <w:r>
              <w:rPr>
                <w:rFonts w:eastAsia="標楷體"/>
                <w:b/>
                <w:u w:val="single"/>
              </w:rPr>
              <w:t>/</w:t>
            </w:r>
            <w:r>
              <w:rPr>
                <w:rFonts w:eastAsia="標楷體"/>
                <w:b/>
                <w:u w:val="single"/>
              </w:rPr>
              <w:t>年</w:t>
            </w:r>
            <w:r w:rsidRPr="00CF286E">
              <w:rPr>
                <w:rFonts w:eastAsia="標楷體"/>
                <w:b/>
              </w:rPr>
              <w:t>，</w:t>
            </w:r>
            <w:r w:rsidRPr="00CB35AC">
              <w:rPr>
                <w:rFonts w:eastAsia="標楷體" w:hint="eastAsia"/>
                <w:b/>
                <w:u w:val="single"/>
              </w:rPr>
              <w:t>表格完成後請自行保存三年</w:t>
            </w:r>
            <w:r w:rsidRPr="00CF286E">
              <w:rPr>
                <w:rFonts w:eastAsia="標楷體" w:hint="eastAsia"/>
                <w:b/>
              </w:rPr>
              <w:t>，</w:t>
            </w:r>
            <w:r w:rsidRPr="00CB35AC">
              <w:rPr>
                <w:rFonts w:eastAsia="標楷體" w:hint="eastAsia"/>
                <w:b/>
                <w:u w:val="single"/>
              </w:rPr>
              <w:t>以供備查。</w:t>
            </w:r>
          </w:p>
          <w:p w:rsidR="0077192A" w:rsidRDefault="00CF286E">
            <w:pPr>
              <w:snapToGrid w:val="0"/>
              <w:ind w:left="180" w:hanging="180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檢查結果應詳實紀錄，註明為良好、不佳或劣化，若有實測數據者，請確實填寫；發現異常時，請立即報修。</w:t>
            </w:r>
          </w:p>
          <w:p w:rsidR="00CF286E" w:rsidRPr="00CF286E" w:rsidRDefault="00CF286E" w:rsidP="00CF286E">
            <w:pPr>
              <w:snapToGrid w:val="0"/>
              <w:ind w:left="180" w:hanging="18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危害因素：含機械傷害、墜落、危險物及有害物、</w:t>
            </w:r>
            <w:proofErr w:type="gramStart"/>
            <w:r>
              <w:rPr>
                <w:rFonts w:eastAsia="標楷體"/>
              </w:rPr>
              <w:t>感電</w:t>
            </w:r>
            <w:proofErr w:type="gramEnd"/>
            <w:r>
              <w:rPr>
                <w:rFonts w:eastAsia="標楷體"/>
              </w:rPr>
              <w:t>、缺氧、噪音、振動、輻射、溫差、作業環境、火災爆炸、人因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</w:t>
            </w:r>
            <w:r>
              <w:rPr>
                <w:rFonts w:eastAsia="標楷體"/>
              </w:rPr>
              <w:t>)</w:t>
            </w:r>
          </w:p>
        </w:tc>
      </w:tr>
    </w:tbl>
    <w:p w:rsidR="0077192A" w:rsidRDefault="0077192A">
      <w:pPr>
        <w:spacing w:before="60" w:after="60"/>
        <w:rPr>
          <w:sz w:val="2"/>
          <w:szCs w:val="2"/>
        </w:rPr>
      </w:pPr>
    </w:p>
    <w:p w:rsidR="00CF286E" w:rsidRPr="00CF286E" w:rsidRDefault="00CF286E">
      <w:pPr>
        <w:spacing w:before="60" w:after="60"/>
        <w:rPr>
          <w:sz w:val="28"/>
        </w:rPr>
      </w:pPr>
      <w:r w:rsidRPr="00CF286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檢查人員：</w:t>
      </w:r>
      <w:r w:rsidRPr="00CF286E">
        <w:rPr>
          <w:color w:val="000000"/>
          <w:kern w:val="0"/>
          <w:sz w:val="28"/>
          <w:szCs w:val="28"/>
        </w:rPr>
        <w:t> </w:t>
      </w:r>
      <w:r w:rsidRPr="00CF286E">
        <w:rPr>
          <w:rFonts w:hint="eastAsia"/>
          <w:color w:val="000000"/>
          <w:kern w:val="0"/>
          <w:sz w:val="28"/>
          <w:szCs w:val="28"/>
        </w:rPr>
        <w:t xml:space="preserve">                </w:t>
      </w:r>
      <w:r w:rsidRPr="00CF286E">
        <w:rPr>
          <w:rFonts w:hint="eastAsia"/>
          <w:color w:val="000000"/>
          <w:kern w:val="0"/>
          <w:sz w:val="28"/>
          <w:szCs w:val="28"/>
        </w:rPr>
        <w:t xml:space="preserve">　　　　　　　　　　　　　</w:t>
      </w:r>
      <w:r w:rsidRPr="00CF286E">
        <w:rPr>
          <w:rFonts w:hint="eastAsia"/>
          <w:color w:val="000000"/>
          <w:kern w:val="0"/>
          <w:sz w:val="28"/>
          <w:szCs w:val="28"/>
        </w:rPr>
        <w:t xml:space="preserve">    </w:t>
      </w:r>
      <w:r w:rsidRPr="00CF286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工作場所負責人：</w:t>
      </w:r>
    </w:p>
    <w:sectPr w:rsidR="00CF286E" w:rsidRPr="00CF286E" w:rsidSect="00CF286E">
      <w:headerReference w:type="default" r:id="rId7"/>
      <w:pgSz w:w="16838" w:h="11906" w:orient="landscape"/>
      <w:pgMar w:top="902" w:right="1440" w:bottom="72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80" w:rsidRDefault="00CF286E">
      <w:r>
        <w:separator/>
      </w:r>
    </w:p>
  </w:endnote>
  <w:endnote w:type="continuationSeparator" w:id="0">
    <w:p w:rsidR="007A1380" w:rsidRDefault="00CF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80" w:rsidRDefault="00CF286E">
      <w:r>
        <w:rPr>
          <w:color w:val="000000"/>
        </w:rPr>
        <w:separator/>
      </w:r>
    </w:p>
  </w:footnote>
  <w:footnote w:type="continuationSeparator" w:id="0">
    <w:p w:rsidR="007A1380" w:rsidRDefault="00CF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B9" w:rsidRDefault="00581747" w:rsidP="00CF286E">
    <w:pPr>
      <w:wordWrap w:val="0"/>
      <w:snapToGrid w:val="0"/>
      <w:ind w:right="63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192A"/>
    <w:rsid w:val="00581747"/>
    <w:rsid w:val="0077192A"/>
    <w:rsid w:val="007A1380"/>
    <w:rsid w:val="00CF0DFB"/>
    <w:rsid w:val="00C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4</cp:revision>
  <cp:lastPrinted>2009-04-16T05:36:00Z</cp:lastPrinted>
  <dcterms:created xsi:type="dcterms:W3CDTF">2018-03-23T02:44:00Z</dcterms:created>
  <dcterms:modified xsi:type="dcterms:W3CDTF">2018-03-27T07:00:00Z</dcterms:modified>
</cp:coreProperties>
</file>